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61" w:rsidRPr="008E0561" w:rsidRDefault="008E0561" w:rsidP="008E0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Психологічні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умінь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навичок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b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є одним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компонентів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одержати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якісну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характеристику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засвоєння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матеріалу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Разом з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оцінити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позитивні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і, по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шукаючи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той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стиль,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творить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справжнього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педагога, та й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осторонь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виробляючи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оцінювальних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думка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товаришів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шкільні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успіхи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байдужа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спільну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педагога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є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соціальною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впливаючи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кожного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Тому при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думати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а й про те, як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вплине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конкретного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змінить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поведінці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Розрізняють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типові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суб’єктивні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8E0561">
        <w:rPr>
          <w:rFonts w:ascii="Times New Roman" w:hAnsi="Times New Roman" w:cs="Times New Roman"/>
          <w:sz w:val="24"/>
          <w:szCs w:val="24"/>
        </w:rPr>
        <w:t>навчанні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логічні</w:t>
      </w:r>
      <w:proofErr w:type="spellEnd"/>
      <w:proofErr w:type="gram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великодушності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зверхності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контрасту,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центральної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близькості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ореолу.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Логічна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виявляється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винесенні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подібних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різним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психологічним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властивостям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характеристикам,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здаються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561">
        <w:rPr>
          <w:rFonts w:ascii="Times New Roman" w:hAnsi="Times New Roman" w:cs="Times New Roman"/>
          <w:sz w:val="24"/>
          <w:szCs w:val="24"/>
        </w:rPr>
        <w:t>тому ,</w:t>
      </w:r>
      <w:proofErr w:type="gram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логічно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пов’язаними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поведінку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за предмет — за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однакові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порушнику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зразковому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виставляють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великодушності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несвідоме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завищення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зверхності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несвідоме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заниження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ореолу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упереджене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E05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8E05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відмінників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двієчників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».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центральної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прагнення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крайніх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оцінок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(коли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принципово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не ставить «5» і «2»).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почути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вислови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вчителів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: «На «5»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Бог, на «4» знаю я, а вам і «3»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вистачить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».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контрасту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оцінюються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виражені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характеристики того,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зібраний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561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 буде</w:t>
      </w:r>
      <w:proofErr w:type="gram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вирізняються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високою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організованістю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охайністю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ретельністю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Помилки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близькості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тенденції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подібні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за часом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«2»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поставити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«5»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невизначеність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небажані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породжують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домисли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зорієнтоване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рефлексивної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успіху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особистісному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зростанні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 Для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підходів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561">
        <w:rPr>
          <w:rFonts w:ascii="Times New Roman" w:hAnsi="Times New Roman" w:cs="Times New Roman"/>
          <w:sz w:val="24"/>
          <w:szCs w:val="24"/>
        </w:rPr>
        <w:t>застосовувати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 систему</w:t>
      </w:r>
      <w:proofErr w:type="gram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селфі-аудитів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Селфі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-аудит – форма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Так і батьки, і сама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зрозуміє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попрацювати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Надзвичайно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ефективним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– 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формуюче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формуючого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: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>-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уроку та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формулює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зрозумілою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мовою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>-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Встановлює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критерії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те,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братися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під</w:t>
      </w:r>
      <w:proofErr w:type="spellEnd"/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561">
        <w:rPr>
          <w:rFonts w:ascii="Times New Roman" w:hAnsi="Times New Roman" w:cs="Times New Roman"/>
          <w:sz w:val="24"/>
          <w:szCs w:val="24"/>
        </w:rPr>
        <w:t>час</w:t>
      </w:r>
      <w:proofErr w:type="gram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>-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ефективний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зворотний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0561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виокремлення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відзначення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добрих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,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>•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 боку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,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>•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вказівки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виправити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роботу,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>•</w:t>
      </w:r>
      <w:r w:rsidRPr="008E05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напрямку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запропонува¬ти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підходи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результат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але й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поступ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ab/>
        <w:t xml:space="preserve">- позитивно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скромні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вони є результатом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справжніх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зусиль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мотивуюча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аргументації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уміння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свою думку. 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хочемо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дистанційне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часто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сприймається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користувачем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як «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знеособлене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дещо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більшого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самоконтролю,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віч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-на-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віч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але,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нажаль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знімати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» ряд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прийнятних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називаємо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етикою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». Будь-яке,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найжвавіше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опосередковане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Особисте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залишається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поза кадром.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короткочасним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поверховим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збіднюється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компонент;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починає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займати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часу,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знижується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культура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погіршується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писемність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скорочується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час, коли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проявити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себе як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індивідуальність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збільшується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рольового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конфліктність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 Як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бачимо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способів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неможливий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мотивації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сприяє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інтелектуальному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розвиткові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рушійною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си¬лою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Мотиватори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учня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: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мрії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самостійним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розширює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твого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існування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своє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покликання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навчить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тебе бути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щасливим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приносить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людині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впевненість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радість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щастя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    Таким чином, коли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дистанційна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діяльнісному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підході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тріаді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співпраця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досягти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максимальної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.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>:</w:t>
      </w:r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- www.ceo.org.pl/pl/ok -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сторінка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громадянської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присвячена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формуючому</w:t>
      </w:r>
      <w:proofErr w:type="spellEnd"/>
    </w:p>
    <w:p w:rsidR="008E0561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0561">
        <w:rPr>
          <w:rFonts w:ascii="Times New Roman" w:hAnsi="Times New Roman" w:cs="Times New Roman"/>
          <w:sz w:val="24"/>
          <w:szCs w:val="24"/>
        </w:rPr>
        <w:t>оцінюванню</w:t>
      </w:r>
      <w:proofErr w:type="spellEnd"/>
      <w:proofErr w:type="gramEnd"/>
      <w:r w:rsidRPr="008E0561">
        <w:rPr>
          <w:rFonts w:ascii="Times New Roman" w:hAnsi="Times New Roman" w:cs="Times New Roman"/>
          <w:sz w:val="24"/>
          <w:szCs w:val="24"/>
        </w:rPr>
        <w:t>;</w:t>
      </w:r>
    </w:p>
    <w:p w:rsidR="00E0222D" w:rsidRPr="008E0561" w:rsidRDefault="008E0561" w:rsidP="008E0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5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Внутрішня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E0561">
        <w:rPr>
          <w:rFonts w:ascii="Times New Roman" w:hAnsi="Times New Roman" w:cs="Times New Roman"/>
          <w:sz w:val="24"/>
          <w:szCs w:val="24"/>
        </w:rPr>
        <w:t>Абетка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8E0561">
        <w:rPr>
          <w:rFonts w:ascii="Times New Roman" w:hAnsi="Times New Roman" w:cs="Times New Roman"/>
          <w:sz w:val="24"/>
          <w:szCs w:val="24"/>
        </w:rPr>
        <w:t>директора.-</w:t>
      </w:r>
      <w:proofErr w:type="spellStart"/>
      <w:proofErr w:type="gramEnd"/>
      <w:r w:rsidRPr="008E0561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8E0561">
        <w:rPr>
          <w:rFonts w:ascii="Times New Roman" w:hAnsi="Times New Roman" w:cs="Times New Roman"/>
          <w:sz w:val="24"/>
          <w:szCs w:val="24"/>
        </w:rPr>
        <w:t xml:space="preserve"> – 2019.</w:t>
      </w:r>
    </w:p>
    <w:sectPr w:rsidR="00E0222D" w:rsidRPr="008E0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C3"/>
    <w:rsid w:val="00005B72"/>
    <w:rsid w:val="0001071A"/>
    <w:rsid w:val="000221D1"/>
    <w:rsid w:val="000233C3"/>
    <w:rsid w:val="00053805"/>
    <w:rsid w:val="0006278E"/>
    <w:rsid w:val="00063423"/>
    <w:rsid w:val="000756BD"/>
    <w:rsid w:val="00092030"/>
    <w:rsid w:val="00096D03"/>
    <w:rsid w:val="000A53F2"/>
    <w:rsid w:val="000E0DAD"/>
    <w:rsid w:val="000E7B6A"/>
    <w:rsid w:val="0011517D"/>
    <w:rsid w:val="00141FFF"/>
    <w:rsid w:val="00171EE7"/>
    <w:rsid w:val="00193A0E"/>
    <w:rsid w:val="00206DC7"/>
    <w:rsid w:val="00210C7C"/>
    <w:rsid w:val="002111C9"/>
    <w:rsid w:val="00312F9A"/>
    <w:rsid w:val="0031532D"/>
    <w:rsid w:val="00327A95"/>
    <w:rsid w:val="003329AD"/>
    <w:rsid w:val="00334933"/>
    <w:rsid w:val="003420CE"/>
    <w:rsid w:val="0035274C"/>
    <w:rsid w:val="003E729B"/>
    <w:rsid w:val="00405B91"/>
    <w:rsid w:val="00470C86"/>
    <w:rsid w:val="004F509A"/>
    <w:rsid w:val="00551670"/>
    <w:rsid w:val="00604650"/>
    <w:rsid w:val="006339CD"/>
    <w:rsid w:val="0064299B"/>
    <w:rsid w:val="00654020"/>
    <w:rsid w:val="00683926"/>
    <w:rsid w:val="00691C84"/>
    <w:rsid w:val="006B4DB8"/>
    <w:rsid w:val="006B4F2A"/>
    <w:rsid w:val="006B522B"/>
    <w:rsid w:val="00757DDB"/>
    <w:rsid w:val="007760E1"/>
    <w:rsid w:val="007C2FE8"/>
    <w:rsid w:val="007F04A6"/>
    <w:rsid w:val="008341B6"/>
    <w:rsid w:val="008634ED"/>
    <w:rsid w:val="008B4EFE"/>
    <w:rsid w:val="008E0561"/>
    <w:rsid w:val="008F38F4"/>
    <w:rsid w:val="0093011C"/>
    <w:rsid w:val="00942176"/>
    <w:rsid w:val="009560E5"/>
    <w:rsid w:val="009B0773"/>
    <w:rsid w:val="009D6F75"/>
    <w:rsid w:val="00A56511"/>
    <w:rsid w:val="00A74CB8"/>
    <w:rsid w:val="00AA648C"/>
    <w:rsid w:val="00AB1CAE"/>
    <w:rsid w:val="00B47D46"/>
    <w:rsid w:val="00B75533"/>
    <w:rsid w:val="00BB2FD5"/>
    <w:rsid w:val="00BD25CD"/>
    <w:rsid w:val="00C22659"/>
    <w:rsid w:val="00C305D4"/>
    <w:rsid w:val="00DA43EC"/>
    <w:rsid w:val="00E0222D"/>
    <w:rsid w:val="00E10FAC"/>
    <w:rsid w:val="00E14CDE"/>
    <w:rsid w:val="00E4608A"/>
    <w:rsid w:val="00E50CB8"/>
    <w:rsid w:val="00E56182"/>
    <w:rsid w:val="00E5791E"/>
    <w:rsid w:val="00EC4485"/>
    <w:rsid w:val="00EE3EE3"/>
    <w:rsid w:val="00EE5464"/>
    <w:rsid w:val="00F65470"/>
    <w:rsid w:val="00F6618B"/>
    <w:rsid w:val="00F73924"/>
    <w:rsid w:val="00F7736D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79F2A-B28B-4906-9F03-CC3CD21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еее</cp:lastModifiedBy>
  <cp:revision>2</cp:revision>
  <dcterms:created xsi:type="dcterms:W3CDTF">2020-04-27T13:44:00Z</dcterms:created>
  <dcterms:modified xsi:type="dcterms:W3CDTF">2020-04-27T13:44:00Z</dcterms:modified>
</cp:coreProperties>
</file>